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46A30" w14:textId="77777777" w:rsidR="00582AAE" w:rsidRPr="00AD43C7" w:rsidRDefault="00582AAE" w:rsidP="00582AAE">
      <w:pPr>
        <w:ind w:left="-900"/>
        <w:jc w:val="center"/>
        <w:rPr>
          <w:b/>
        </w:rPr>
      </w:pPr>
      <w:r w:rsidRPr="00AD43C7">
        <w:rPr>
          <w:b/>
        </w:rPr>
        <w:t>Evaluating Perceptions of the 21</w:t>
      </w:r>
      <w:r w:rsidRPr="00AD43C7">
        <w:rPr>
          <w:b/>
          <w:vertAlign w:val="superscript"/>
        </w:rPr>
        <w:t>st</w:t>
      </w:r>
      <w:r w:rsidRPr="00AD43C7">
        <w:rPr>
          <w:b/>
        </w:rPr>
        <w:t xml:space="preserve"> Century</w:t>
      </w:r>
    </w:p>
    <w:p w14:paraId="169A61D2" w14:textId="77777777" w:rsidR="00582AAE" w:rsidRPr="00AD43C7" w:rsidRDefault="00582AAE" w:rsidP="00582AAE">
      <w:pPr>
        <w:ind w:left="-900"/>
        <w:jc w:val="center"/>
        <w:rPr>
          <w:b/>
        </w:rPr>
      </w:pPr>
      <w:r w:rsidRPr="00AD43C7">
        <w:rPr>
          <w:b/>
        </w:rPr>
        <w:t>7</w:t>
      </w:r>
      <w:r w:rsidRPr="00AD43C7">
        <w:rPr>
          <w:b/>
          <w:vertAlign w:val="superscript"/>
        </w:rPr>
        <w:t>th</w:t>
      </w:r>
      <w:r w:rsidRPr="00AD43C7">
        <w:rPr>
          <w:b/>
        </w:rPr>
        <w:t xml:space="preserve"> Grade Social Studies</w:t>
      </w:r>
    </w:p>
    <w:p w14:paraId="3BA77979" w14:textId="77777777" w:rsidR="00582AAE" w:rsidRDefault="00582AAE" w:rsidP="00582AAE">
      <w:pPr>
        <w:ind w:left="-900"/>
        <w:jc w:val="center"/>
      </w:pPr>
    </w:p>
    <w:p w14:paraId="22EBFC0A" w14:textId="77777777" w:rsidR="00582AAE" w:rsidRDefault="00582AAE" w:rsidP="00582AAE">
      <w:pPr>
        <w:ind w:left="-900"/>
      </w:pPr>
      <w:r>
        <w:t xml:space="preserve">When exploring history, we have to make assumptions about how things were in the past. Our 21st century understanding of the world shapes these perceptions. Similarly, when we look to the future, our predictions are influenced by how we view the world today. </w:t>
      </w:r>
      <w:bookmarkStart w:id="0" w:name="_GoBack"/>
      <w:bookmarkEnd w:id="0"/>
    </w:p>
    <w:p w14:paraId="5230C062" w14:textId="77777777" w:rsidR="00582AAE" w:rsidRDefault="00582AAE" w:rsidP="00582AAE">
      <w:pPr>
        <w:ind w:left="-900"/>
      </w:pPr>
    </w:p>
    <w:p w14:paraId="335144A5" w14:textId="77777777" w:rsidR="00DF5000" w:rsidRDefault="00DF5000" w:rsidP="00582AAE">
      <w:pPr>
        <w:ind w:left="-900"/>
      </w:pPr>
      <w:r>
        <w:t xml:space="preserve">In the 1980s and 90s, people had many </w:t>
      </w:r>
      <w:r w:rsidR="00582AAE">
        <w:t>ideas</w:t>
      </w:r>
      <w:r>
        <w:t xml:space="preserve"> about what the 21</w:t>
      </w:r>
      <w:r w:rsidRPr="00DF5000">
        <w:rPr>
          <w:vertAlign w:val="superscript"/>
        </w:rPr>
        <w:t>st</w:t>
      </w:r>
      <w:r>
        <w:t xml:space="preserve"> century would look like. As you watch the following clips, identify </w:t>
      </w:r>
      <w:r w:rsidR="00582AAE">
        <w:t xml:space="preserve">those </w:t>
      </w:r>
      <w:r>
        <w:t xml:space="preserve">predictions that </w:t>
      </w:r>
      <w:r w:rsidR="00582AAE">
        <w:t xml:space="preserve">accurately describe today’s reality and those that do not. This activity is intended to get you thinking about how </w:t>
      </w:r>
      <w:r w:rsidR="00582AAE" w:rsidRPr="00582AAE">
        <w:rPr>
          <w:u w:val="single"/>
        </w:rPr>
        <w:t>perspective</w:t>
      </w:r>
      <w:r w:rsidR="00582AAE">
        <w:t xml:space="preserve"> affects our interpretation of the past, present, and future.</w:t>
      </w:r>
    </w:p>
    <w:p w14:paraId="4FC34E00" w14:textId="77777777" w:rsidR="00AD43C7" w:rsidRDefault="00AD43C7" w:rsidP="00582AAE">
      <w:pPr>
        <w:ind w:left="-900"/>
      </w:pPr>
    </w:p>
    <w:p w14:paraId="12942A99" w14:textId="77777777" w:rsidR="00DF5000" w:rsidRDefault="00DF5000"/>
    <w:tbl>
      <w:tblPr>
        <w:tblStyle w:val="TableGrid"/>
        <w:tblW w:w="10980" w:type="dxa"/>
        <w:tblInd w:w="-702" w:type="dxa"/>
        <w:tblLook w:val="04A0" w:firstRow="1" w:lastRow="0" w:firstColumn="1" w:lastColumn="0" w:noHBand="0" w:noVBand="1"/>
      </w:tblPr>
      <w:tblGrid>
        <w:gridCol w:w="5310"/>
        <w:gridCol w:w="5670"/>
      </w:tblGrid>
      <w:tr w:rsidR="00582AAE" w14:paraId="13C9349C" w14:textId="77777777" w:rsidTr="00582AAE">
        <w:trPr>
          <w:trHeight w:val="593"/>
        </w:trPr>
        <w:tc>
          <w:tcPr>
            <w:tcW w:w="5310" w:type="dxa"/>
          </w:tcPr>
          <w:p w14:paraId="5932E5D4" w14:textId="77777777" w:rsidR="00DF5000" w:rsidRPr="00582AAE" w:rsidRDefault="00DF5000" w:rsidP="00DF5000">
            <w:pPr>
              <w:rPr>
                <w:b/>
              </w:rPr>
            </w:pPr>
            <w:r w:rsidRPr="00582AAE">
              <w:rPr>
                <w:b/>
              </w:rPr>
              <w:t>Accurate Predictions</w:t>
            </w:r>
          </w:p>
        </w:tc>
        <w:tc>
          <w:tcPr>
            <w:tcW w:w="5670" w:type="dxa"/>
          </w:tcPr>
          <w:p w14:paraId="10A7E357" w14:textId="77777777" w:rsidR="00DF5000" w:rsidRPr="00582AAE" w:rsidRDefault="00DF5000">
            <w:pPr>
              <w:rPr>
                <w:b/>
              </w:rPr>
            </w:pPr>
            <w:r w:rsidRPr="00582AAE">
              <w:rPr>
                <w:b/>
              </w:rPr>
              <w:t>Inaccurate Predictions</w:t>
            </w:r>
          </w:p>
        </w:tc>
      </w:tr>
      <w:tr w:rsidR="00582AAE" w14:paraId="6A30D96D" w14:textId="77777777" w:rsidTr="00582AAE">
        <w:trPr>
          <w:trHeight w:val="1610"/>
        </w:trPr>
        <w:tc>
          <w:tcPr>
            <w:tcW w:w="5310" w:type="dxa"/>
          </w:tcPr>
          <w:p w14:paraId="28F3FA66" w14:textId="77777777" w:rsidR="00DF5000" w:rsidRDefault="00DF5000"/>
        </w:tc>
        <w:tc>
          <w:tcPr>
            <w:tcW w:w="5670" w:type="dxa"/>
          </w:tcPr>
          <w:p w14:paraId="32D9D799" w14:textId="77777777" w:rsidR="00DF5000" w:rsidRDefault="00DF5000"/>
        </w:tc>
      </w:tr>
      <w:tr w:rsidR="00582AAE" w14:paraId="3D446F74" w14:textId="77777777" w:rsidTr="00582AAE">
        <w:trPr>
          <w:trHeight w:val="1610"/>
        </w:trPr>
        <w:tc>
          <w:tcPr>
            <w:tcW w:w="5310" w:type="dxa"/>
          </w:tcPr>
          <w:p w14:paraId="6F122A6C" w14:textId="77777777" w:rsidR="00582AAE" w:rsidRDefault="00582AAE" w:rsidP="00582AAE"/>
        </w:tc>
        <w:tc>
          <w:tcPr>
            <w:tcW w:w="5670" w:type="dxa"/>
          </w:tcPr>
          <w:p w14:paraId="26F26CCB" w14:textId="77777777" w:rsidR="00582AAE" w:rsidRDefault="00582AAE" w:rsidP="00582AAE"/>
        </w:tc>
      </w:tr>
      <w:tr w:rsidR="00582AAE" w14:paraId="463F2276" w14:textId="77777777" w:rsidTr="00582AAE">
        <w:trPr>
          <w:trHeight w:val="1610"/>
        </w:trPr>
        <w:tc>
          <w:tcPr>
            <w:tcW w:w="5310" w:type="dxa"/>
          </w:tcPr>
          <w:p w14:paraId="05748877" w14:textId="77777777" w:rsidR="00582AAE" w:rsidRDefault="00582AAE" w:rsidP="00582AAE"/>
        </w:tc>
        <w:tc>
          <w:tcPr>
            <w:tcW w:w="5670" w:type="dxa"/>
          </w:tcPr>
          <w:p w14:paraId="62A3F01B" w14:textId="77777777" w:rsidR="00582AAE" w:rsidRDefault="00582AAE" w:rsidP="00582AAE"/>
        </w:tc>
      </w:tr>
      <w:tr w:rsidR="00582AAE" w14:paraId="521DEA84" w14:textId="77777777" w:rsidTr="00582AAE">
        <w:trPr>
          <w:trHeight w:val="1610"/>
        </w:trPr>
        <w:tc>
          <w:tcPr>
            <w:tcW w:w="5310" w:type="dxa"/>
          </w:tcPr>
          <w:p w14:paraId="7F19DCDC" w14:textId="77777777" w:rsidR="00582AAE" w:rsidRDefault="00582AAE" w:rsidP="00582AAE"/>
        </w:tc>
        <w:tc>
          <w:tcPr>
            <w:tcW w:w="5670" w:type="dxa"/>
          </w:tcPr>
          <w:p w14:paraId="1E3AD584" w14:textId="77777777" w:rsidR="00582AAE" w:rsidRDefault="00582AAE" w:rsidP="00582AAE"/>
        </w:tc>
      </w:tr>
      <w:tr w:rsidR="00582AAE" w14:paraId="07AD5FDF" w14:textId="77777777" w:rsidTr="00582AAE">
        <w:trPr>
          <w:trHeight w:val="1610"/>
        </w:trPr>
        <w:tc>
          <w:tcPr>
            <w:tcW w:w="5310" w:type="dxa"/>
          </w:tcPr>
          <w:p w14:paraId="60BAA151" w14:textId="77777777" w:rsidR="00582AAE" w:rsidRDefault="00582AAE" w:rsidP="00582AAE"/>
        </w:tc>
        <w:tc>
          <w:tcPr>
            <w:tcW w:w="5670" w:type="dxa"/>
          </w:tcPr>
          <w:p w14:paraId="72CB98AF" w14:textId="77777777" w:rsidR="00582AAE" w:rsidRDefault="00582AAE" w:rsidP="00582AAE"/>
        </w:tc>
      </w:tr>
      <w:tr w:rsidR="00582AAE" w14:paraId="043A0C08" w14:textId="77777777" w:rsidTr="00582AAE">
        <w:trPr>
          <w:trHeight w:val="1610"/>
        </w:trPr>
        <w:tc>
          <w:tcPr>
            <w:tcW w:w="5310" w:type="dxa"/>
          </w:tcPr>
          <w:p w14:paraId="2143AFE0" w14:textId="77777777" w:rsidR="00582AAE" w:rsidRDefault="00582AAE" w:rsidP="00582AAE"/>
        </w:tc>
        <w:tc>
          <w:tcPr>
            <w:tcW w:w="5670" w:type="dxa"/>
          </w:tcPr>
          <w:p w14:paraId="3CBEF141" w14:textId="77777777" w:rsidR="00582AAE" w:rsidRDefault="00582AAE" w:rsidP="00582AAE"/>
        </w:tc>
      </w:tr>
      <w:tr w:rsidR="00582AAE" w14:paraId="20386FC4" w14:textId="77777777" w:rsidTr="00582AAE">
        <w:trPr>
          <w:trHeight w:val="1610"/>
        </w:trPr>
        <w:tc>
          <w:tcPr>
            <w:tcW w:w="5310" w:type="dxa"/>
          </w:tcPr>
          <w:p w14:paraId="41EC31F9" w14:textId="77777777" w:rsidR="00582AAE" w:rsidRDefault="00582AAE" w:rsidP="00582AAE"/>
        </w:tc>
        <w:tc>
          <w:tcPr>
            <w:tcW w:w="5670" w:type="dxa"/>
          </w:tcPr>
          <w:p w14:paraId="1D45F799" w14:textId="77777777" w:rsidR="00582AAE" w:rsidRDefault="00582AAE" w:rsidP="00582AAE"/>
        </w:tc>
      </w:tr>
      <w:tr w:rsidR="00582AAE" w14:paraId="76F62538" w14:textId="77777777" w:rsidTr="00582AAE">
        <w:trPr>
          <w:trHeight w:val="1610"/>
        </w:trPr>
        <w:tc>
          <w:tcPr>
            <w:tcW w:w="5310" w:type="dxa"/>
          </w:tcPr>
          <w:p w14:paraId="30247B1C" w14:textId="77777777" w:rsidR="00582AAE" w:rsidRDefault="00582AAE" w:rsidP="00582AAE"/>
        </w:tc>
        <w:tc>
          <w:tcPr>
            <w:tcW w:w="5670" w:type="dxa"/>
          </w:tcPr>
          <w:p w14:paraId="0293B0E6" w14:textId="77777777" w:rsidR="00582AAE" w:rsidRDefault="00582AAE" w:rsidP="00582AAE"/>
        </w:tc>
      </w:tr>
      <w:tr w:rsidR="00582AAE" w14:paraId="59B1F680" w14:textId="77777777" w:rsidTr="00582AAE">
        <w:trPr>
          <w:trHeight w:val="1610"/>
        </w:trPr>
        <w:tc>
          <w:tcPr>
            <w:tcW w:w="5310" w:type="dxa"/>
          </w:tcPr>
          <w:p w14:paraId="5BFEC1FE" w14:textId="77777777" w:rsidR="00582AAE" w:rsidRDefault="00582AAE" w:rsidP="00582AAE"/>
        </w:tc>
        <w:tc>
          <w:tcPr>
            <w:tcW w:w="5670" w:type="dxa"/>
          </w:tcPr>
          <w:p w14:paraId="5765065D" w14:textId="77777777" w:rsidR="00582AAE" w:rsidRDefault="00582AAE" w:rsidP="00582AAE"/>
        </w:tc>
      </w:tr>
      <w:tr w:rsidR="00582AAE" w14:paraId="07835EB0" w14:textId="77777777" w:rsidTr="00582AAE">
        <w:trPr>
          <w:trHeight w:val="1610"/>
        </w:trPr>
        <w:tc>
          <w:tcPr>
            <w:tcW w:w="5310" w:type="dxa"/>
          </w:tcPr>
          <w:p w14:paraId="1B4A68BD" w14:textId="77777777" w:rsidR="00582AAE" w:rsidRDefault="00582AAE" w:rsidP="00582AAE"/>
        </w:tc>
        <w:tc>
          <w:tcPr>
            <w:tcW w:w="5670" w:type="dxa"/>
          </w:tcPr>
          <w:p w14:paraId="10A0E524" w14:textId="77777777" w:rsidR="00582AAE" w:rsidRDefault="00582AAE" w:rsidP="00582AAE"/>
        </w:tc>
      </w:tr>
      <w:tr w:rsidR="00582AAE" w14:paraId="774EF48D" w14:textId="77777777" w:rsidTr="00582AAE">
        <w:trPr>
          <w:trHeight w:val="1610"/>
        </w:trPr>
        <w:tc>
          <w:tcPr>
            <w:tcW w:w="5310" w:type="dxa"/>
          </w:tcPr>
          <w:p w14:paraId="55D439C9" w14:textId="77777777" w:rsidR="00582AAE" w:rsidRDefault="00582AAE" w:rsidP="00582AAE"/>
        </w:tc>
        <w:tc>
          <w:tcPr>
            <w:tcW w:w="5670" w:type="dxa"/>
          </w:tcPr>
          <w:p w14:paraId="49B9C888" w14:textId="77777777" w:rsidR="00582AAE" w:rsidRDefault="00582AAE" w:rsidP="00582AAE"/>
        </w:tc>
      </w:tr>
      <w:tr w:rsidR="00582AAE" w14:paraId="070D228B" w14:textId="77777777" w:rsidTr="00582AAE">
        <w:trPr>
          <w:trHeight w:val="1610"/>
        </w:trPr>
        <w:tc>
          <w:tcPr>
            <w:tcW w:w="5310" w:type="dxa"/>
          </w:tcPr>
          <w:p w14:paraId="2B08BBB0" w14:textId="77777777" w:rsidR="00582AAE" w:rsidRDefault="00582AAE" w:rsidP="00582AAE"/>
        </w:tc>
        <w:tc>
          <w:tcPr>
            <w:tcW w:w="5670" w:type="dxa"/>
          </w:tcPr>
          <w:p w14:paraId="09150929" w14:textId="77777777" w:rsidR="00582AAE" w:rsidRDefault="00582AAE" w:rsidP="00582AAE"/>
        </w:tc>
      </w:tr>
      <w:tr w:rsidR="00582AAE" w14:paraId="453FA472" w14:textId="77777777" w:rsidTr="00AD43C7">
        <w:trPr>
          <w:trHeight w:val="1610"/>
        </w:trPr>
        <w:tc>
          <w:tcPr>
            <w:tcW w:w="5310" w:type="dxa"/>
          </w:tcPr>
          <w:p w14:paraId="1DF2EE43" w14:textId="77777777" w:rsidR="00582AAE" w:rsidRDefault="00582AAE" w:rsidP="00582AAE"/>
        </w:tc>
        <w:tc>
          <w:tcPr>
            <w:tcW w:w="5670" w:type="dxa"/>
          </w:tcPr>
          <w:p w14:paraId="0BAB49EC" w14:textId="77777777" w:rsidR="00582AAE" w:rsidRDefault="00582AAE" w:rsidP="00582AAE"/>
        </w:tc>
      </w:tr>
    </w:tbl>
    <w:p w14:paraId="35948EB8" w14:textId="77777777" w:rsidR="001A7838" w:rsidRDefault="001A7838"/>
    <w:sectPr w:rsidR="001A7838" w:rsidSect="00AD43C7">
      <w:headerReference w:type="default" r:id="rId7"/>
      <w:pgSz w:w="12240" w:h="15840"/>
      <w:pgMar w:top="1440" w:right="634"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930DF" w14:textId="77777777" w:rsidR="00582AAE" w:rsidRDefault="00582AAE" w:rsidP="00582AAE">
      <w:r>
        <w:separator/>
      </w:r>
    </w:p>
  </w:endnote>
  <w:endnote w:type="continuationSeparator" w:id="0">
    <w:p w14:paraId="797E59F8" w14:textId="77777777" w:rsidR="00582AAE" w:rsidRDefault="00582AAE" w:rsidP="00582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3F280" w14:textId="77777777" w:rsidR="00582AAE" w:rsidRDefault="00582AAE" w:rsidP="00582AAE">
      <w:r>
        <w:separator/>
      </w:r>
    </w:p>
  </w:footnote>
  <w:footnote w:type="continuationSeparator" w:id="0">
    <w:p w14:paraId="1BCD82E5" w14:textId="77777777" w:rsidR="00582AAE" w:rsidRDefault="00582AAE" w:rsidP="00582A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93828" w14:textId="77777777" w:rsidR="00582AAE" w:rsidRDefault="00582AAE" w:rsidP="00582AAE">
    <w:pPr>
      <w:ind w:left="-900"/>
    </w:pPr>
    <w:r>
      <w:t>Name____________________________________________________________________________</w:t>
    </w:r>
    <w:r>
      <w:tab/>
    </w:r>
    <w:proofErr w:type="spellStart"/>
    <w:r>
      <w:t>Date____________________Period</w:t>
    </w:r>
    <w:proofErr w:type="spellEnd"/>
    <w:r>
      <w:t>___</w:t>
    </w:r>
  </w:p>
  <w:p w14:paraId="226C0583" w14:textId="77777777" w:rsidR="00582AAE" w:rsidRPr="00582AAE" w:rsidRDefault="00582AAE" w:rsidP="00582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00"/>
    <w:rsid w:val="001A7838"/>
    <w:rsid w:val="00582AAE"/>
    <w:rsid w:val="00AD43C7"/>
    <w:rsid w:val="00DF5000"/>
    <w:rsid w:val="00EA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54C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AAE"/>
    <w:pPr>
      <w:tabs>
        <w:tab w:val="center" w:pos="4320"/>
        <w:tab w:val="right" w:pos="8640"/>
      </w:tabs>
    </w:pPr>
  </w:style>
  <w:style w:type="character" w:customStyle="1" w:styleId="HeaderChar">
    <w:name w:val="Header Char"/>
    <w:basedOn w:val="DefaultParagraphFont"/>
    <w:link w:val="Header"/>
    <w:uiPriority w:val="99"/>
    <w:rsid w:val="00582AAE"/>
  </w:style>
  <w:style w:type="paragraph" w:styleId="Footer">
    <w:name w:val="footer"/>
    <w:basedOn w:val="Normal"/>
    <w:link w:val="FooterChar"/>
    <w:uiPriority w:val="99"/>
    <w:unhideWhenUsed/>
    <w:rsid w:val="00582AAE"/>
    <w:pPr>
      <w:tabs>
        <w:tab w:val="center" w:pos="4320"/>
        <w:tab w:val="right" w:pos="8640"/>
      </w:tabs>
    </w:pPr>
  </w:style>
  <w:style w:type="character" w:customStyle="1" w:styleId="FooterChar">
    <w:name w:val="Footer Char"/>
    <w:basedOn w:val="DefaultParagraphFont"/>
    <w:link w:val="Footer"/>
    <w:uiPriority w:val="99"/>
    <w:rsid w:val="00582A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2AAE"/>
    <w:pPr>
      <w:tabs>
        <w:tab w:val="center" w:pos="4320"/>
        <w:tab w:val="right" w:pos="8640"/>
      </w:tabs>
    </w:pPr>
  </w:style>
  <w:style w:type="character" w:customStyle="1" w:styleId="HeaderChar">
    <w:name w:val="Header Char"/>
    <w:basedOn w:val="DefaultParagraphFont"/>
    <w:link w:val="Header"/>
    <w:uiPriority w:val="99"/>
    <w:rsid w:val="00582AAE"/>
  </w:style>
  <w:style w:type="paragraph" w:styleId="Footer">
    <w:name w:val="footer"/>
    <w:basedOn w:val="Normal"/>
    <w:link w:val="FooterChar"/>
    <w:uiPriority w:val="99"/>
    <w:unhideWhenUsed/>
    <w:rsid w:val="00582AAE"/>
    <w:pPr>
      <w:tabs>
        <w:tab w:val="center" w:pos="4320"/>
        <w:tab w:val="right" w:pos="8640"/>
      </w:tabs>
    </w:pPr>
  </w:style>
  <w:style w:type="character" w:customStyle="1" w:styleId="FooterChar">
    <w:name w:val="Footer Char"/>
    <w:basedOn w:val="DefaultParagraphFont"/>
    <w:link w:val="Footer"/>
    <w:uiPriority w:val="99"/>
    <w:rsid w:val="00582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113</Words>
  <Characters>647</Characters>
  <Application>Microsoft Macintosh Word</Application>
  <DocSecurity>0</DocSecurity>
  <Lines>5</Lines>
  <Paragraphs>1</Paragraphs>
  <ScaleCrop>false</ScaleCrop>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2015-08-27T19:09:00Z</cp:lastPrinted>
  <dcterms:created xsi:type="dcterms:W3CDTF">2015-08-27T18:49:00Z</dcterms:created>
  <dcterms:modified xsi:type="dcterms:W3CDTF">2015-08-28T11:26:00Z</dcterms:modified>
</cp:coreProperties>
</file>